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1634">
      <w:pPr>
        <w:pStyle w:val="a8"/>
      </w:pPr>
      <w:r>
        <w:t>ПРОТОКОЛ</w:t>
      </w:r>
    </w:p>
    <w:p w:rsidR="00000000" w:rsidRDefault="00A21634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000000" w:rsidRDefault="00A21634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000000" w:rsidRDefault="00A21634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000000" w:rsidRDefault="00A21634">
      <w:pPr>
        <w:jc w:val="center"/>
      </w:pPr>
    </w:p>
    <w:p w:rsidR="00000000" w:rsidRDefault="001B4BEA">
      <w:pPr>
        <w:tabs>
          <w:tab w:val="left" w:pos="10915"/>
          <w:tab w:val="left" w:pos="12049"/>
        </w:tabs>
      </w:pPr>
      <w:r>
        <w:t>30.05.2014</w:t>
      </w:r>
      <w:r w:rsidR="00A21634">
        <w:tab/>
        <w:t>№ СДА-КА-</w:t>
      </w:r>
      <w:r>
        <w:t>164-ЭО(60)</w:t>
      </w:r>
    </w:p>
    <w:p w:rsidR="00000000" w:rsidRDefault="00A21634">
      <w:pPr>
        <w:tabs>
          <w:tab w:val="left" w:pos="12049"/>
        </w:tabs>
      </w:pPr>
    </w:p>
    <w:p w:rsidR="00000000" w:rsidRDefault="00A21634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Вел заседание</w:t>
      </w: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1B4BEA">
            <w:pPr>
              <w:tabs>
                <w:tab w:val="left" w:pos="12049"/>
              </w:tabs>
              <w:rPr>
                <w:sz w:val="24"/>
              </w:rPr>
            </w:pPr>
            <w:bookmarkStart w:id="0" w:name="Predsed"/>
            <w:bookmarkEnd w:id="0"/>
            <w:r>
              <w:rPr>
                <w:sz w:val="24"/>
              </w:rPr>
              <w:t>Коновалов Н.Н.</w:t>
            </w:r>
          </w:p>
        </w:tc>
        <w:tc>
          <w:tcPr>
            <w:tcW w:w="6521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пре</w:t>
            </w:r>
            <w:r>
              <w:rPr>
                <w:sz w:val="24"/>
              </w:rPr>
              <w:t xml:space="preserve">дседатель </w:t>
            </w:r>
          </w:p>
        </w:tc>
      </w:tr>
    </w:tbl>
    <w:p w:rsidR="00000000" w:rsidRDefault="00A21634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p w:rsidR="00000000" w:rsidRDefault="00A21634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>
        <w:rPr>
          <w:bCs/>
          <w:sz w:val="24"/>
        </w:rPr>
        <w:t>Члены комиссии:</w:t>
      </w: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1B4BEA">
            <w:pPr>
              <w:pStyle w:val="ad"/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Secretar"/>
            <w:bookmarkStart w:id="2" w:name="Guests"/>
            <w:bookmarkEnd w:id="1"/>
            <w:bookmarkEnd w:id="2"/>
            <w:r>
              <w:rPr>
                <w:sz w:val="24"/>
                <w:szCs w:val="24"/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секретарь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000000" w:rsidRDefault="00A21634">
      <w:pPr>
        <w:tabs>
          <w:tab w:val="left" w:pos="12049"/>
        </w:tabs>
        <w:rPr>
          <w:b/>
          <w:bCs/>
        </w:rPr>
      </w:pPr>
    </w:p>
    <w:p w:rsidR="00000000" w:rsidRDefault="00A21634">
      <w:pPr>
        <w:tabs>
          <w:tab w:val="left" w:pos="12049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Представители отраслевых комиссий и приглашенные</w:t>
      </w:r>
      <w:r>
        <w:rPr>
          <w:sz w:val="24"/>
          <w:szCs w:val="24"/>
        </w:rPr>
        <w:t>:</w:t>
      </w:r>
    </w:p>
    <w:tbl>
      <w:tblPr>
        <w:tblW w:w="0" w:type="auto"/>
        <w:tblLook w:val="0000"/>
      </w:tblPr>
      <w:tblGrid>
        <w:gridCol w:w="4219"/>
        <w:gridCol w:w="102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000000" w:rsidRDefault="00A2163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000000" w:rsidRDefault="00A21634">
      <w:pPr>
        <w:pStyle w:val="16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000000" w:rsidRDefault="00A21634">
      <w:pPr>
        <w:pStyle w:val="ad"/>
        <w:tabs>
          <w:tab w:val="clear" w:pos="4677"/>
          <w:tab w:val="clear" w:pos="9355"/>
        </w:tabs>
        <w:autoSpaceDE w:val="0"/>
        <w:autoSpaceDN w:val="0"/>
        <w:adjustRightInd w:val="0"/>
      </w:pPr>
    </w:p>
    <w:p w:rsidR="00000000" w:rsidRDefault="00A21634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>
        <w:rPr>
          <w:bCs/>
          <w:sz w:val="24"/>
        </w:rPr>
        <w:t>Повестка дня:</w:t>
      </w:r>
    </w:p>
    <w:p w:rsidR="00000000" w:rsidRDefault="00A21634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Рассмотрение документов на аккредитацию в качестве экспертных организаций (ЭО)</w:t>
      </w:r>
    </w:p>
    <w:p w:rsidR="00000000" w:rsidRDefault="00A21634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329"/>
        <w:gridCol w:w="2882"/>
        <w:gridCol w:w="3294"/>
        <w:gridCol w:w="184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Организация, проводившая пр</w:t>
            </w:r>
            <w:r>
              <w:t>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  <w:tc>
          <w:tcPr>
            <w:tcW w:w="2332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  <w:tc>
          <w:tcPr>
            <w:tcW w:w="2329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  <w:tc>
          <w:tcPr>
            <w:tcW w:w="2882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  <w:tc>
          <w:tcPr>
            <w:tcW w:w="3294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bottom w:val="nil"/>
            </w:tcBorders>
          </w:tcPr>
          <w:p w:rsidR="00000000" w:rsidRDefault="00A21634">
            <w:pPr>
              <w:tabs>
                <w:tab w:val="left" w:pos="12049"/>
              </w:tabs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3" w:name="BeginTable"/>
            <w:bookmarkEnd w:id="3"/>
            <w:r>
              <w:rPr>
                <w:lang w:val="en-US"/>
              </w:rPr>
              <w:t xml:space="preserve"> </w:t>
            </w:r>
            <w:r w:rsidR="001B4BEA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 w:rsidR="001B4BEA">
              <w:rPr>
                <w:lang w:val="en-US"/>
              </w:rPr>
              <w:t>ООО "Востоктеплозащита"</w:t>
            </w:r>
            <w:r>
              <w:rPr>
                <w:b/>
                <w:lang w:val="en-US"/>
              </w:rPr>
              <w:t xml:space="preserve"> (</w:t>
            </w:r>
            <w:r w:rsidR="001B4BEA">
              <w:rPr>
                <w:b/>
                <w:lang w:val="en-US"/>
              </w:rPr>
              <w:t>ПРВ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000000" w:rsidRDefault="001B4BEA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>680015</w:t>
            </w:r>
            <w:r w:rsidR="00A21634" w:rsidRPr="001B4BEA">
              <w:t xml:space="preserve">, </w:t>
            </w:r>
            <w:r w:rsidRPr="001B4BEA">
              <w:t xml:space="preserve">Российская Федерация, г. Хабаровск, ул. </w:t>
            </w:r>
            <w:r>
              <w:rPr>
                <w:lang w:val="en-US"/>
              </w:rPr>
              <w:t>Вологодская., д. 24 А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000000" w:rsidRDefault="001B4BEA">
            <w:pPr>
              <w:tabs>
                <w:tab w:val="left" w:pos="12049"/>
              </w:tabs>
            </w:pPr>
            <w:r>
              <w:t>АНО "ДИЭКС"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000000" w:rsidRDefault="001B4BEA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>125212</w:t>
            </w:r>
            <w:r w:rsidR="00A21634" w:rsidRPr="001B4BEA">
              <w:t xml:space="preserve">, </w:t>
            </w:r>
            <w:r w:rsidRPr="001B4BEA">
              <w:t xml:space="preserve">Российская Федерация, г. Москва, ул. 800-летия Москвы, д. 4, корп. </w:t>
            </w:r>
            <w:r>
              <w:rPr>
                <w:lang w:val="en-US"/>
              </w:rPr>
              <w:t>2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000000" w:rsidRPr="001B4BEA" w:rsidRDefault="001B4BEA">
            <w:pPr>
              <w:tabs>
                <w:tab w:val="left" w:pos="12049"/>
              </w:tabs>
            </w:pPr>
            <w:r w:rsidRPr="001B4BEA">
              <w:t xml:space="preserve">Объекты химических, нефтехимических и нефтеперерабатывающих производств и другие взрывопожароопасные и химически опасные </w:t>
            </w:r>
            <w:r w:rsidRPr="001B4BEA">
              <w:lastRenderedPageBreak/>
              <w:t xml:space="preserve">производственные объекты 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</w:p>
          <w:p w:rsidR="00000000" w:rsidRPr="001B4BEA" w:rsidRDefault="00A21634" w:rsidP="001B4BEA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000000" w:rsidRDefault="001B4BE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Аккредитовать</w:t>
            </w:r>
          </w:p>
        </w:tc>
      </w:tr>
      <w:tr w:rsidR="001B4BEA" w:rsidTr="00025BE6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70"/>
            </w:pPr>
            <w:r w:rsidRPr="001B4BEA">
              <w:lastRenderedPageBreak/>
              <w:t xml:space="preserve"> 2 ЗАО "ИТК "Диагностика и контроль" </w:t>
            </w:r>
            <w:r w:rsidRPr="001B4BEA">
              <w:rPr>
                <w:b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680006, Российская Федерация, г. Хабаровск, ул. </w:t>
            </w:r>
            <w:r>
              <w:rPr>
                <w:lang w:val="en-US"/>
              </w:rPr>
              <w:t>Центральная, д. 21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</w:pPr>
            <w:r>
              <w:t>НОЧУ ДПО "Учебный центр "Безопасность в промышленности"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115280, Российская Федерация, г. Москва, ул. </w:t>
            </w:r>
            <w:r>
              <w:rPr>
                <w:lang w:val="en-US"/>
              </w:rPr>
              <w:t>Ленинская Слобода, д. 23, стр. 8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</w:pPr>
            <w:r w:rsidRPr="001B4BEA"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1B4BEA" w:rsidRDefault="001B4BEA" w:rsidP="001B4BE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Подъемные сооружения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  <w:tr w:rsidR="001B4BEA" w:rsidTr="00025BE6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t xml:space="preserve"> 3 ООО "ЗУЦС"</w:t>
            </w:r>
            <w:r>
              <w:rPr>
                <w:b/>
                <w:lang w:val="en-US"/>
              </w:rPr>
              <w:t xml:space="preserve"> (ПВТ)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614068, Российская Федерация, г. Пермь, ул. </w:t>
            </w:r>
            <w:r>
              <w:rPr>
                <w:lang w:val="en-US"/>
              </w:rPr>
              <w:t>Петропавловская, д. 123, блок 6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</w:pPr>
            <w:r>
              <w:t>ООО "ИКЦ "Арина"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614077, Российская Федерация, г. Пермь, ул. </w:t>
            </w:r>
            <w:r>
              <w:rPr>
                <w:lang w:val="en-US"/>
              </w:rPr>
              <w:t>Гайдара, д. 8б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</w:pPr>
            <w:r w:rsidRPr="001B4BEA">
              <w:t>Объекты газоснабжения, использующие природные и сжиженные углеводородные газы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Объекты нефтяной и газовой промышленности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 xml:space="preserve">Объекты химических, нефтехимических и нефтеперерабатывающих производств и другие </w:t>
            </w:r>
            <w:r w:rsidRPr="001B4BEA">
              <w:lastRenderedPageBreak/>
              <w:t xml:space="preserve">взрывопожароопасные и химически опасные производственные объекты </w:t>
            </w:r>
          </w:p>
          <w:p w:rsidR="001B4BEA" w:rsidRDefault="001B4BEA" w:rsidP="001B4BE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Подъемные сооружения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Аккредитовать</w:t>
            </w:r>
          </w:p>
        </w:tc>
      </w:tr>
      <w:tr w:rsidR="001B4BEA" w:rsidTr="00025BE6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4 ЗАО "Фирма ЭНЕРГО+"</w:t>
            </w:r>
            <w:r>
              <w:rPr>
                <w:b/>
                <w:lang w:val="en-US"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215500, Российская Федерация, Смоленская обл., г. Сафоново, ул. </w:t>
            </w:r>
            <w:r>
              <w:rPr>
                <w:lang w:val="en-US"/>
              </w:rPr>
              <w:t>Ленина, д. 8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</w:pPr>
            <w:r>
              <w:t>АНО "ДИЭКС"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125212, Российская Федерация, г. Москва, ул. 800-летия Москвы, д. 4, корп. </w:t>
            </w:r>
            <w:r>
              <w:rPr>
                <w:lang w:val="en-US"/>
              </w:rPr>
              <w:t>2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</w:pPr>
            <w:r w:rsidRPr="001B4BEA">
              <w:t>Объекты газоснабжения, использующие природные и сжиженные углеводородные газы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Объекты металлургической и коксохимической промышленности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1B4BEA" w:rsidRDefault="001B4BEA" w:rsidP="001B4BE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Подъемные сооружения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  <w:tr w:rsidR="001B4BEA" w:rsidTr="00025BE6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5 ООО "РТЦ "Вектор"</w:t>
            </w:r>
            <w:r>
              <w:rPr>
                <w:b/>
                <w:lang w:val="en-US"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</w:pPr>
            <w:r w:rsidRPr="001B4BEA">
              <w:t>680009, Российская Федерация, г. Хабаровск, ул. Хабаровская, д. 15, корпус 1 (Литера А), офис 28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</w:pPr>
            <w:r>
              <w:t>ООО "НТЦ "ИркутскНИИхиммаш"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 w:rsidRPr="001B4BEA">
              <w:t xml:space="preserve">664074, Российская Федерация, г. Иркутск, ул. </w:t>
            </w:r>
            <w:r>
              <w:rPr>
                <w:lang w:val="en-US"/>
              </w:rPr>
              <w:t>Академика Курчатова, д. 3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</w:pPr>
            <w:r w:rsidRPr="001B4BEA">
              <w:t>Объекты газоснабжения, использующие природные и сжиженные углеводородные газы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 xml:space="preserve">Объекты химических, нефтехимических и нефтеперерабатывающих производств и другие взрывопожароопасные и химически опасные производственные объекты </w:t>
            </w:r>
          </w:p>
          <w:p w:rsidR="001B4BEA" w:rsidRDefault="001B4BEA" w:rsidP="001B4BE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Подъемные сооружения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  <w:r w:rsidRPr="001B4BEA">
              <w:t>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</w:p>
          <w:p w:rsidR="001B4BEA" w:rsidRPr="001B4BEA" w:rsidRDefault="001B4BEA" w:rsidP="001B4BEA">
            <w:pPr>
              <w:tabs>
                <w:tab w:val="left" w:pos="12049"/>
              </w:tabs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000000" w:rsidRDefault="00A21634">
      <w:pPr>
        <w:tabs>
          <w:tab w:val="left" w:pos="12049"/>
        </w:tabs>
        <w:rPr>
          <w:b/>
          <w:bCs/>
          <w:sz w:val="24"/>
          <w:lang w:val="en-US"/>
        </w:rPr>
      </w:pPr>
    </w:p>
    <w:p w:rsidR="00000000" w:rsidRDefault="00A21634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 xml:space="preserve">Решение </w:t>
      </w:r>
      <w:r w:rsidR="001B4BEA">
        <w:rPr>
          <w:b/>
          <w:bCs/>
          <w:sz w:val="24"/>
        </w:rPr>
        <w:t>К</w:t>
      </w:r>
      <w:r>
        <w:rPr>
          <w:b/>
          <w:bCs/>
          <w:sz w:val="24"/>
        </w:rPr>
        <w:t>омиссии по аккредитации:</w:t>
      </w:r>
    </w:p>
    <w:p w:rsidR="00000000" w:rsidRDefault="00A21634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000000" w:rsidRDefault="00A21634">
      <w:pPr>
        <w:tabs>
          <w:tab w:val="left" w:pos="12049"/>
        </w:tabs>
        <w:rPr>
          <w:sz w:val="28"/>
        </w:rPr>
      </w:pPr>
    </w:p>
    <w:p w:rsidR="00000000" w:rsidRDefault="00A21634">
      <w:pPr>
        <w:tabs>
          <w:tab w:val="left" w:pos="12049"/>
        </w:tabs>
        <w:rPr>
          <w:sz w:val="28"/>
        </w:rPr>
      </w:pPr>
    </w:p>
    <w:tbl>
      <w:tblPr>
        <w:tblW w:w="1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1505"/>
        <w:gridCol w:w="10915"/>
        <w:gridCol w:w="322"/>
      </w:tblGrid>
      <w:tr w:rsidR="00000000" w:rsidTr="001B4BE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742" w:type="dxa"/>
            <w:gridSpan w:val="3"/>
            <w:tcBorders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000000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0000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4" w:name="BeginOblTable"/>
            <w:bookmarkEnd w:id="4"/>
            <w:r>
              <w:rPr>
                <w:noProof/>
              </w:rPr>
              <w:t>1.</w:t>
            </w:r>
            <w:r w:rsidR="00A21634">
              <w:rPr>
                <w:noProof/>
              </w:rPr>
              <w:t xml:space="preserve"> </w:t>
            </w:r>
            <w:r>
              <w:rPr>
                <w:noProof/>
              </w:rPr>
              <w:t>ООО "Востоктеплозащита",</w:t>
            </w:r>
            <w:r w:rsidR="00A21634">
              <w:rPr>
                <w:noProof/>
              </w:rPr>
              <w:t xml:space="preserve"> </w:t>
            </w:r>
            <w:r>
              <w:rPr>
                <w:noProof/>
              </w:rPr>
              <w:t>тип 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000000" w:rsidRDefault="001B4BE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000000" w:rsidRDefault="001B4BE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1B4BEA">
            <w:pPr>
              <w:tabs>
                <w:tab w:val="left" w:pos="12049"/>
              </w:tabs>
              <w:ind w:right="-1462"/>
              <w:rPr>
                <w:noProof/>
              </w:rPr>
            </w:pPr>
            <w:r>
              <w:rPr>
                <w:noProof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Арматуры промышленной трубопроводной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Электролизеров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 и спецконтейнеров для перевозки сжиженных токсичных газов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для разделения воздуха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теплообменных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и водогрейных котлов с давлением рабочей среды на выходе до 4,0 МПа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и водогрейных котлов с давлением рабочей среды на выходе более 4,0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Котлов-утилизаторов (паровых и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Энерготехнологических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с высокотемпературными органическими теплоносителями (котлов ВОТ)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передвижных и транспортабельных установок и электропоездов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с электроподогревом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Содорегенерационных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пароперегревателей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000000" w:rsidRP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A2163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000000" w:rsidRDefault="00A2163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915" w:type="dxa"/>
            <w:tcBorders>
              <w:top w:val="nil"/>
              <w:bottom w:val="single" w:sz="4" w:space="0" w:color="auto"/>
              <w:right w:val="nil"/>
            </w:tcBorders>
          </w:tcPr>
          <w:p w:rsidR="00000000" w:rsidRDefault="00A2163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Pr="001B4BEA" w:rsidRDefault="00A21634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1B4BE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1B4BEA">
              <w:rPr>
                <w:noProof/>
              </w:rPr>
              <w:t xml:space="preserve"> ЗАО "ИТК "Диагностика и контроль"</w:t>
            </w:r>
            <w:r>
              <w:rPr>
                <w:noProof/>
              </w:rPr>
              <w:t>,</w:t>
            </w:r>
            <w:r w:rsidRPr="001B4BEA">
              <w:rPr>
                <w:noProof/>
              </w:rPr>
              <w:t xml:space="preserve"> 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 w:rsidRPr="001B4BEA">
              <w:rPr>
                <w:noProof/>
              </w:rPr>
              <w:t>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RP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91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1B4BE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1B4BEA">
              <w:rPr>
                <w:noProof/>
              </w:rPr>
              <w:t xml:space="preserve"> ООО "ЗУЦС"</w:t>
            </w:r>
            <w:r>
              <w:rPr>
                <w:noProof/>
              </w:rPr>
              <w:t>,</w:t>
            </w:r>
            <w:r w:rsidRPr="001B4BEA">
              <w:rPr>
                <w:noProof/>
              </w:rPr>
              <w:t xml:space="preserve">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 w:rsidRPr="001B4BEA">
              <w:rPr>
                <w:noProof/>
              </w:rPr>
              <w:t>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Подземных хранилищ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добычи и комплексной подготовки нефти и газа, конденсата и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Газоперерабатывающих и гелиевых заводов, малогабаритных нефтеперерабатывающих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Насосных и компрессорных станций. Газораспределительных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Резервуарных парков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1.3.12.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Промыслового и межпромыслового транспорта нефти и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 неорганических веществ и продуктов на их основе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 аммиака, минеральных удобрений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Нефте- и газоперерабатывающих производств и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1.4.35.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Технологических трубопроводов, трубопроводов пара и горячей воды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1.4.37.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давлением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1.4.41.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Внутриплощадочных газопроводов и газового оборудования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1.4.43.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Резервуарных парков, хранилищ нефти и нефтепродуктов и других взрывопожароопасных и химически опасных жидкостей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1.4.59.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1.4.63.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 и спецконтейнеров для перевозки сжиженных токсичных газов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газонефтеперекачивающих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механизмов для строительства, эксплуатации и ремонта трубопроводных систем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Газонефтепродуктопроводов. Промысловых трубопроводов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 и деталей трубопроводов стальных и композитных, в том числе запорной арматуры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и оборудования 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Резервуарных парков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Компрессорных, насосных и газораспределительных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2.3.11.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для сбора и подготовки нефти и газа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2.4.17.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Арматуры промышленной трубопроводной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2.4.22.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2.4.31.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 и спецконтейнеров для перевозки сжиженных токсичных газов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2.4.35.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2.4.36.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2.4.37.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теплообменных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Котлов-утилизаторов (паровых и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с электроподогревом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2.5.12.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пароперегревателей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Систем газоснабжения (газораспределения):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Наружных  стальных трубопроводов систем газораспределения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Наружных трубопроводов газораспределительных сетей из полимерных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систем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Газового оборудования, деталей и узлов газового оборудования из металлов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Насосов, компрессоров и другого газового оборудования объектов, использующих СУГ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 и деталей трубопроводов из термопластов и композитных материалов для газопроводов, аппаратов для сварки труб из полимеров и композитных материалов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нефтегазодобычи, подготовки нефти и газа, газопереработки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нефтяной и газовой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нефтегазодобычи, подготовки нефти и газа, газопереработки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магистрального трубопроводного транспорта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Систем газораспределения и газопотребления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91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1B4BEA">
              <w:rPr>
                <w:noProof/>
              </w:rPr>
              <w:t>4 ЗАО "Фирма ЭНЕРГО+"</w:t>
            </w:r>
            <w:r>
              <w:rPr>
                <w:noProof/>
              </w:rPr>
              <w:t>,</w:t>
            </w:r>
            <w:r w:rsidRPr="001B4BEA">
              <w:rPr>
                <w:noProof/>
              </w:rPr>
              <w:t xml:space="preserve">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Производственных объектов, где используется оборудование, работающее под избыточным давлением более 0,07 МПа или с температурой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дымовых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 на объектах газопотребления (газораспределения)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1.7.10.1.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1.7.10.2.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1.7.10.3.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металлургической и коксохимической промышленности: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91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1B4BEA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Pr="001B4BEA">
              <w:rPr>
                <w:noProof/>
              </w:rPr>
              <w:t xml:space="preserve"> ООО "РТЦ "Вектор"</w:t>
            </w:r>
            <w:r>
              <w:rPr>
                <w:noProof/>
              </w:rPr>
              <w:t>,</w:t>
            </w:r>
            <w:r w:rsidRPr="001B4BEA">
              <w:rPr>
                <w:noProof/>
              </w:rPr>
              <w:t xml:space="preserve">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 w:rsidRPr="001B4BEA">
              <w:rPr>
                <w:noProof/>
              </w:rPr>
              <w:t>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ТЕХНИЧЕСКОЕ ПЕРЕВООРУЖЕНИЕ*, КОНСЕРВАЦИЮ И ЛИКВИДАЦИЮ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химических, нефтехимических и нефтегазоперерабатывающих производств и других взрывопожароопасных и химически опасных производственных объектов: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 получения продуктов спецхимии с использованием химических технологий,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Нефте- и газоперерабатывающих производств и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1.4.43.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Резервуарных парков, хранилищ нефти и нефтепродуктов и других взрывопожароопасных и химически опасных жидкостей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1.4.55.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Систем контроля, управления, сигнализации и противоаварийной защиты технологических процессов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1.4.67.3.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Производственных объектов, где используется оборудование, работающее под избыточным давлением более 0,07 МПа или с температурой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и водогрейных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Производственных объектов, где используются стационарно установленные грузоподъемные механизмы, эскалаторы, канатные дороги, фуникулеры: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Грузоподъемных кранов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Грузозахватных приспособлений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Специальных подъемных сооружений единичного изготовления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1.6.13.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УСТРОЙСТВ, ПРИМЕНЯЕМЫХ НА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Технических устройств химических, нефтехимических, нефтегазоперерабатывающих производств и других взрывопожароопасных и химически опасных производств: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до 16,0 МПа,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Емкостного оборудования взрывопожароопасных и химически опасных производственных объектов, работающего под вакуумом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насосного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хранения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Оборудование аммиачных холодильных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Цистерн, контейнеров (бочек), баллонов для взрывопожароопасных и химически опасных веществ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Резервуаров для нефти и нефтепродуктов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автогенного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Цистерн и спецконтейнеров для перевозки сжиженных токсичных газов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 для разделения воздуха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оборудования, работающего под давлением, технологических котлов, технологических трубопроводов, трубопроводов пара и горячей 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колонных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Аппаратов теплообменных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и водогрейных котлов с давлением рабочей среды на выходе до 4,0 МПа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и водогрейных котлов с давлением рабочей среды на выходе более 4,0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Котлов-утилизаторов (паровых и водогрейных)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с высокотемпературными органическими теплоносителями (котлов ВОТ)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 передвижных и транспортабельных установок и электропоездов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Котлов-бойлеров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Содорегенерационных котлов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0,07 МПа (до 16,0 МПа, включительно)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Сосудов, работающих под давлением более 16,0 МПа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 категории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Трубопроводов пара и горячей воды с рабочим давлением пара более 0,07 МПа и температурой воды свыше 115 °С, III-IV категорий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пароперегревателей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Автономных экономайзеров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2.5.18.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Баллонов, цистерн и бочек, предназначенных для транспортирования и хранения сжатых, сжиженных и растворенных газов (кроме сжиженных токсичных газов)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2.5.20.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Техническое освидетельствование паровых и водогрейных котлов, сосудов, работающих под давлением свыше 0,07 МПа, трубопроводов пара и горячей воды с рабочим давлением пара более 0,07 МПа и температурой воды свыше115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Подъемных сооружений: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Грузоподъемных кранов: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мостового типа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портальных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стреловых (автомобильных, пневмоколесных, на специальном шасси, гусеничных, кранов-экскаваторов, тракторных, железнодорожных)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башенных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 специальных (металлургических; специальных кранов, используемых в технологических процессах химического производства и на атомных объектах)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Кранов-манипуляторов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Кранов-трубоукладчиков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2.6.4.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Подъемников (вышек)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Грузовых и пассажирских подвесных канатных дорог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Крановых путей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2.6.10.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Грузозахватных приспособлений, тары (кроме металлургической)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Строительных подъемников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Специальных подъемных сооружений единичного изготовления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2.6.13.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Приборов и устройств безопасности (кроме подлежащих метрологической поверке)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химических, нефтехимических и нефтегазоперерабатывающих производств и других взрывопожароопасных и химически опасных производственных объектах: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Кирпичных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3.6.2.3.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Железобетонных  дымовых 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Оборудования, работающего под  давлением более 0,07 МПа или с температурой  нагрева воды свыше 115 °С: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паровые котлы, трубопроводы пара и сосуды, работающие под давлением более 0,07 МПа, водогрейные котлы и трубопроводы горячей воды с температурой воды свыше 115 °С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3.7.2.1.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подъемные сооружения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объектах газоснабжения, использующих природные и сжиженные углеводородные газы: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и сооружений котельных, цехов и других производственных помещений с установленным в них газовым оборудованием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3.9.2.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Зданий газонаполнительных станций и пунктов, автогазозаправочных станций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Промышленных дымовых и вентиляционных труб: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3.9.3.1.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Металлических свободностоящих и обрешеченных дымовых и вентиляционных труб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ДОКУМЕНТОВ, СВЯЗАННЫХ С ЭКСПЛУАТАЦИЕЙ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5.6.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Химических, нефтехимических и нефтегазоперерабатывающих производств и других взрывопожароопасных и химически опасных производственных объектов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Паровых котлов, трубопроводов пара, сосудов, работающих под давлением более 0,07 МПа, водогрейных котлов и трубопроводов горячей воды с температурой воды свыше 115 °С.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Проектов производства работ грузоподъемными кранами и технологических карт погрузочно-разгрузочных работ грузоподъемными кранами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P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5.9.</w:t>
            </w:r>
          </w:p>
        </w:tc>
        <w:tc>
          <w:tcPr>
            <w:tcW w:w="10915" w:type="dxa"/>
            <w:tcBorders>
              <w:top w:val="single" w:sz="4" w:space="0" w:color="auto"/>
              <w:bottom w:val="nil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Проектов вновь разработанных, реконструкции, ремонта, пуско-наладки и монтажа подъемных сооружений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1B4BEA" w:rsidTr="001B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915" w:type="dxa"/>
            <w:tcBorders>
              <w:top w:val="nil"/>
              <w:bottom w:val="single" w:sz="4" w:space="0" w:color="auto"/>
              <w:right w:val="nil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BEA" w:rsidRDefault="001B4BEA" w:rsidP="00025BE6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000000" w:rsidRDefault="00A21634">
      <w:pPr>
        <w:tabs>
          <w:tab w:val="left" w:pos="12049"/>
        </w:tabs>
      </w:pPr>
    </w:p>
    <w:p w:rsidR="00000000" w:rsidRDefault="00A21634">
      <w:pPr>
        <w:tabs>
          <w:tab w:val="left" w:pos="12049"/>
        </w:tabs>
      </w:pPr>
      <w:bookmarkStart w:id="5" w:name="ProtBottom"/>
      <w:bookmarkEnd w:id="5"/>
    </w:p>
    <w:p w:rsidR="00000000" w:rsidRDefault="00A21634">
      <w:pPr>
        <w:tabs>
          <w:tab w:val="left" w:pos="12049"/>
        </w:tabs>
      </w:pPr>
    </w:p>
    <w:p w:rsidR="001B4BEA" w:rsidRDefault="001B4BEA"/>
    <w:sectPr w:rsidR="001B4BEA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34" w:rsidRDefault="00A21634">
      <w:r>
        <w:separator/>
      </w:r>
    </w:p>
  </w:endnote>
  <w:endnote w:type="continuationSeparator" w:id="1">
    <w:p w:rsidR="00A21634" w:rsidRDefault="00A21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34" w:rsidRDefault="00A21634">
      <w:r>
        <w:separator/>
      </w:r>
    </w:p>
  </w:footnote>
  <w:footnote w:type="continuationSeparator" w:id="1">
    <w:p w:rsidR="00A21634" w:rsidRDefault="00A21634">
      <w:r>
        <w:continuationSeparator/>
      </w:r>
    </w:p>
  </w:footnote>
  <w:footnote w:id="2">
    <w:p w:rsidR="00000000" w:rsidRDefault="00A21634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21634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B4BEA">
      <w:rPr>
        <w:rStyle w:val="af"/>
        <w:noProof/>
      </w:rPr>
      <w:t>3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B4BEA">
      <w:rPr>
        <w:rStyle w:val="af"/>
        <w:noProof/>
      </w:rPr>
      <w:t>17</w:t>
    </w:r>
    <w:r>
      <w:rPr>
        <w:rStyle w:val="af"/>
      </w:rPr>
      <w:fldChar w:fldCharType="end"/>
    </w:r>
  </w:p>
  <w:p w:rsidR="00000000" w:rsidRDefault="00A2163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21634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B4BEA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B4BEA">
      <w:rPr>
        <w:rStyle w:val="af"/>
        <w:noProof/>
      </w:rPr>
      <w:t>18</w:t>
    </w:r>
    <w:r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5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BEA"/>
    <w:rsid w:val="001B4BEA"/>
    <w:rsid w:val="00A2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semiHidden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semiHidden/>
    <w:pPr>
      <w:spacing w:after="120"/>
    </w:pPr>
  </w:style>
  <w:style w:type="paragraph" w:styleId="20">
    <w:name w:val="envelope return"/>
    <w:basedOn w:val="a3"/>
    <w:semiHidden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e">
    <w:name w:val="footer"/>
    <w:basedOn w:val="a3"/>
    <w:semiHidden/>
    <w:pPr>
      <w:tabs>
        <w:tab w:val="center" w:pos="4677"/>
        <w:tab w:val="right" w:pos="9355"/>
      </w:tabs>
    </w:pPr>
  </w:style>
  <w:style w:type="character" w:styleId="af">
    <w:name w:val="page number"/>
    <w:basedOn w:val="a4"/>
    <w:semiHidden/>
  </w:style>
  <w:style w:type="character" w:styleId="af0">
    <w:name w:val="Hyperlink"/>
    <w:basedOn w:val="a4"/>
    <w:semiHidden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4319</Words>
  <Characters>24622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1</cp:revision>
  <dcterms:created xsi:type="dcterms:W3CDTF">2014-06-03T09:32:00Z</dcterms:created>
  <dcterms:modified xsi:type="dcterms:W3CDTF">2014-06-03T09:40:00Z</dcterms:modified>
</cp:coreProperties>
</file>